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466837">
        <w:rPr>
          <w:sz w:val="24"/>
          <w:szCs w:val="24"/>
        </w:rPr>
        <w:t>165 - 15</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466837">
        <w:rPr>
          <w:sz w:val="24"/>
          <w:szCs w:val="24"/>
        </w:rPr>
        <w:t>Torbjørn Sterri</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DB75ED">
        <w:rPr>
          <w:sz w:val="24"/>
          <w:szCs w:val="24"/>
        </w:rPr>
        <w:t>12.11</w:t>
      </w:r>
      <w:r w:rsidR="00DA1F37">
        <w:rPr>
          <w:sz w:val="24"/>
          <w:szCs w:val="24"/>
        </w:rPr>
        <w:t>.2015</w:t>
      </w:r>
    </w:p>
    <w:p w:rsidR="00425C04" w:rsidRDefault="00425C04">
      <w:pPr>
        <w:rPr>
          <w:b/>
          <w:sz w:val="28"/>
          <w:szCs w:val="28"/>
          <w:u w:val="single"/>
        </w:rPr>
      </w:pPr>
    </w:p>
    <w:p w:rsidR="00720FD8" w:rsidRPr="00425C04" w:rsidRDefault="0010311B">
      <w:pPr>
        <w:rPr>
          <w:b/>
          <w:sz w:val="28"/>
          <w:szCs w:val="28"/>
          <w:u w:val="single"/>
        </w:rPr>
      </w:pPr>
      <w:r>
        <w:rPr>
          <w:b/>
          <w:sz w:val="28"/>
          <w:szCs w:val="28"/>
          <w:u w:val="single"/>
        </w:rPr>
        <w:t xml:space="preserve">Innsparinger SEKF, organisering samt opprettelse av arbeidsgrupper </w:t>
      </w:r>
    </w:p>
    <w:p w:rsidR="00720FD8" w:rsidRDefault="00720FD8">
      <w:pPr>
        <w:rPr>
          <w:b/>
          <w:sz w:val="28"/>
          <w:szCs w:val="28"/>
          <w:u w:val="single"/>
        </w:rPr>
      </w:pPr>
    </w:p>
    <w:p w:rsidR="00B107B7" w:rsidRDefault="00265A6A">
      <w:pPr>
        <w:rPr>
          <w:sz w:val="28"/>
          <w:szCs w:val="28"/>
        </w:rPr>
      </w:pPr>
      <w:r>
        <w:rPr>
          <w:b/>
          <w:sz w:val="28"/>
          <w:szCs w:val="28"/>
          <w:u w:val="single"/>
        </w:rPr>
        <w:t>Bakgrunn for saken:</w:t>
      </w:r>
    </w:p>
    <w:p w:rsidR="0010311B" w:rsidRPr="0010311B" w:rsidRDefault="0010311B" w:rsidP="0010311B">
      <w:pPr>
        <w:rPr>
          <w:rFonts w:eastAsia="Times New Roman" w:cs="Times New Roman"/>
        </w:rPr>
      </w:pPr>
      <w:r w:rsidRPr="0010311B">
        <w:rPr>
          <w:rFonts w:eastAsia="Times New Roman" w:cs="Times New Roman"/>
        </w:rPr>
        <w:t xml:space="preserve">På bakgrunn av kommunens økonomiske situasjon er det behov for omstilling og effektivisering i Sandnes kommune de neste årene. SEKF </w:t>
      </w:r>
      <w:r w:rsidRPr="0010311B">
        <w:rPr>
          <w:rFonts w:eastAsia="Times New Roman" w:cs="Times New Roman"/>
        </w:rPr>
        <w:t xml:space="preserve">er utfordret til å gjennomføre tiltak som vil medføre kostnadskutt på totalt 27 mill i slutten av budsjettperioden. </w:t>
      </w:r>
    </w:p>
    <w:p w:rsidR="0010311B" w:rsidRDefault="0010311B" w:rsidP="00B30221">
      <w:pPr>
        <w:rPr>
          <w:b/>
          <w:sz w:val="28"/>
          <w:szCs w:val="28"/>
          <w:u w:val="single"/>
        </w:rPr>
      </w:pPr>
    </w:p>
    <w:p w:rsidR="00720FD8" w:rsidRDefault="00265A6A" w:rsidP="00B30221">
      <w:r>
        <w:rPr>
          <w:b/>
          <w:sz w:val="28"/>
          <w:szCs w:val="28"/>
          <w:u w:val="single"/>
        </w:rPr>
        <w:t>Saksopplysninger:</w:t>
      </w:r>
    </w:p>
    <w:p w:rsidR="0010311B" w:rsidRPr="0010311B" w:rsidRDefault="0010311B" w:rsidP="00B30221">
      <w:pPr>
        <w:rPr>
          <w:sz w:val="28"/>
          <w:szCs w:val="28"/>
        </w:rPr>
      </w:pPr>
      <w:r>
        <w:t xml:space="preserve">Det er igangsatt arbeid i alle kommunens linjeorganisasjoner samt i SEKF med tanke på å få redusert kostnadene i kommunen i de neste årene. </w:t>
      </w:r>
      <w:r w:rsidR="005503E8">
        <w:t xml:space="preserve">Det er opprettet egne styringsgrupper i hver virksomhet samt arbeidsgrupper. Arbeidet med å fremme forslag til kostnadskuttene skal være avsluttet i løpet av mai 2016. </w:t>
      </w:r>
    </w:p>
    <w:p w:rsidR="00B87BA0" w:rsidRDefault="00B87BA0" w:rsidP="00B30221">
      <w:pPr>
        <w:rPr>
          <w:b/>
          <w:sz w:val="28"/>
          <w:szCs w:val="28"/>
          <w:u w:val="single"/>
        </w:rPr>
      </w:pPr>
    </w:p>
    <w:p w:rsidR="00720FD8" w:rsidRDefault="00720FD8" w:rsidP="00B30221">
      <w:r w:rsidRPr="00720FD8">
        <w:rPr>
          <w:b/>
          <w:sz w:val="28"/>
          <w:szCs w:val="28"/>
          <w:u w:val="single"/>
        </w:rPr>
        <w:t>Vurderinger:</w:t>
      </w:r>
    </w:p>
    <w:p w:rsidR="005503E8" w:rsidRDefault="005503E8" w:rsidP="00B30221">
      <w:r>
        <w:t xml:space="preserve">Sandnes Eiendomsselskap KF er ikke en del av rådmannens linjeorganisasjon og det forslås at arbeidet organiseres ved at styret er styringsgruppe for arbeidet, det oppnevnes en egen prosjektgruppe bestående av sentrale resurspersoner fra linjeorganisasjonen og fra SEKF samt fra hovedtillitsvalgte, samt at det opprettes 6 arbeidsgrupper med hvert sitt ansvarsområde. Det vises her til vedlegg 1 hvor organiseringen fremkommer. </w:t>
      </w:r>
    </w:p>
    <w:p w:rsidR="005503E8" w:rsidRDefault="005503E8" w:rsidP="00B30221">
      <w:r>
        <w:t xml:space="preserve">Når det gjelder selve innsparingen så foreslås det </w:t>
      </w:r>
      <w:r w:rsidR="00B87BA0">
        <w:t xml:space="preserve">at </w:t>
      </w:r>
      <w:r>
        <w:t xml:space="preserve">denne deles mellom reduserte energikostnader som følge av investeringer innen feltet, direkte reduksjoner innen renhold </w:t>
      </w:r>
      <w:r w:rsidR="00B87BA0">
        <w:t xml:space="preserve">og </w:t>
      </w:r>
      <w:bookmarkStart w:id="0" w:name="_GoBack"/>
      <w:bookmarkEnd w:id="0"/>
      <w:r>
        <w:t xml:space="preserve">kjøp av FDV tjenester i kommunen, samt at det tas et utbytte fra selskapet grunnet andre kostnadsreduserende tiltak. Det vises her til styresak 150 – 15 hvor det er foreslått et utbytte på 3,6 mill kr fra selskapet. </w:t>
      </w:r>
    </w:p>
    <w:p w:rsidR="005503E8" w:rsidRDefault="005503E8" w:rsidP="00B30221"/>
    <w:p w:rsidR="0068300B" w:rsidRDefault="000835D0" w:rsidP="005A4DBB">
      <w:r w:rsidRPr="00156569">
        <w:rPr>
          <w:b/>
          <w:sz w:val="28"/>
          <w:szCs w:val="28"/>
          <w:u w:val="single"/>
        </w:rPr>
        <w:t>Forslag til vedtak</w:t>
      </w:r>
      <w:r w:rsidRPr="00156569">
        <w:rPr>
          <w:b/>
          <w:sz w:val="28"/>
          <w:szCs w:val="28"/>
        </w:rPr>
        <w:t>:</w:t>
      </w:r>
    </w:p>
    <w:p w:rsidR="005503E8" w:rsidRDefault="005503E8" w:rsidP="005A4DBB"/>
    <w:p w:rsidR="005503E8" w:rsidRPr="005503E8" w:rsidRDefault="005503E8" w:rsidP="00B87BA0">
      <w:pPr>
        <w:pStyle w:val="Listeavsnitt"/>
        <w:numPr>
          <w:ilvl w:val="0"/>
          <w:numId w:val="4"/>
        </w:numPr>
      </w:pPr>
      <w:r>
        <w:t xml:space="preserve">Styret </w:t>
      </w:r>
      <w:r w:rsidR="00B87BA0">
        <w:t xml:space="preserve">slutter seg til fremlagt mandat, organisering og opprettelse av arbeidsgrupper i hhv vedlagt oppsett. </w:t>
      </w:r>
    </w:p>
    <w:p w:rsidR="006908BF" w:rsidRPr="006908BF" w:rsidRDefault="006908BF" w:rsidP="005A4DBB">
      <w:pPr>
        <w:rPr>
          <w:rFonts w:ascii="Times New Roman" w:hAnsi="Times New Roman" w:cs="Times New Roman"/>
          <w:sz w:val="28"/>
          <w:szCs w:val="28"/>
        </w:rPr>
      </w:pPr>
    </w:p>
    <w:p w:rsidR="006908BF" w:rsidRPr="00265A6A" w:rsidRDefault="00156569" w:rsidP="005A4DBB">
      <w:pPr>
        <w:rPr>
          <w:rFonts w:ascii="Times New Roman" w:hAnsi="Times New Roman" w:cs="Times New Roman"/>
          <w:color w:val="FF0000"/>
          <w:sz w:val="24"/>
          <w:szCs w:val="24"/>
        </w:rPr>
      </w:pPr>
      <w:r w:rsidRPr="006908BF">
        <w:rPr>
          <w:rFonts w:ascii="Times New Roman" w:hAnsi="Times New Roman" w:cs="Times New Roman"/>
          <w:sz w:val="24"/>
          <w:szCs w:val="24"/>
        </w:rPr>
        <w:t xml:space="preserve">Sandnes Eiendomsselskap KF, </w:t>
      </w:r>
      <w:r w:rsidR="00B87BA0">
        <w:rPr>
          <w:rFonts w:ascii="Times New Roman" w:hAnsi="Times New Roman" w:cs="Times New Roman"/>
          <w:sz w:val="24"/>
          <w:szCs w:val="24"/>
        </w:rPr>
        <w:t>10</w:t>
      </w:r>
      <w:r w:rsidR="00DB75ED">
        <w:rPr>
          <w:rFonts w:ascii="Times New Roman" w:hAnsi="Times New Roman" w:cs="Times New Roman"/>
          <w:sz w:val="24"/>
          <w:szCs w:val="24"/>
        </w:rPr>
        <w:t>.11</w:t>
      </w:r>
      <w:r w:rsidR="00001E3F">
        <w:rPr>
          <w:rFonts w:ascii="Times New Roman" w:hAnsi="Times New Roman" w:cs="Times New Roman"/>
          <w:sz w:val="24"/>
          <w:szCs w:val="24"/>
        </w:rPr>
        <w:t>.2015</w:t>
      </w:r>
    </w:p>
    <w:p w:rsidR="00487D79" w:rsidRDefault="00487D79" w:rsidP="005A4DBB">
      <w:pPr>
        <w:rPr>
          <w:rFonts w:ascii="Times New Roman" w:hAnsi="Times New Roman" w:cs="Times New Roman"/>
          <w:sz w:val="24"/>
          <w:szCs w:val="24"/>
        </w:rPr>
      </w:pPr>
    </w:p>
    <w:p w:rsidR="00B87BA0" w:rsidRDefault="00B87BA0"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daglig leder</w:t>
      </w:r>
    </w:p>
    <w:p w:rsidR="00B87BA0" w:rsidRDefault="00B87BA0" w:rsidP="005A4DBB">
      <w:pPr>
        <w:rPr>
          <w:rFonts w:ascii="Times New Roman" w:hAnsi="Times New Roman" w:cs="Times New Roman"/>
          <w:sz w:val="24"/>
          <w:szCs w:val="24"/>
        </w:rPr>
      </w:pPr>
    </w:p>
    <w:p w:rsidR="00B87BA0" w:rsidRPr="00375CFB" w:rsidRDefault="00B87BA0" w:rsidP="00B87BA0">
      <w:pPr>
        <w:rPr>
          <w:b/>
          <w:sz w:val="28"/>
          <w:szCs w:val="28"/>
          <w:u w:val="single"/>
        </w:rPr>
      </w:pPr>
      <w:r w:rsidRPr="00B87BA0">
        <w:rPr>
          <w:rFonts w:ascii="Times New Roman" w:hAnsi="Times New Roman" w:cs="Times New Roman"/>
          <w:b/>
          <w:sz w:val="28"/>
          <w:szCs w:val="28"/>
        </w:rPr>
        <w:t>Vedlegg:</w:t>
      </w:r>
      <w:r>
        <w:rPr>
          <w:rFonts w:ascii="Times New Roman" w:hAnsi="Times New Roman" w:cs="Times New Roman"/>
          <w:sz w:val="24"/>
          <w:szCs w:val="24"/>
        </w:rPr>
        <w:tab/>
      </w:r>
      <w:r w:rsidRPr="00B87BA0">
        <w:t>Arbeidsgrupper og mandat, innsparinger SEKF.</w:t>
      </w:r>
    </w:p>
    <w:p w:rsidR="00B87BA0" w:rsidRDefault="00B87BA0" w:rsidP="005A4DBB"/>
    <w:sectPr w:rsidR="00B87BA0"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933ACB"/>
    <w:multiLevelType w:val="hybridMultilevel"/>
    <w:tmpl w:val="70A85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0311B"/>
    <w:rsid w:val="001269B0"/>
    <w:rsid w:val="00135883"/>
    <w:rsid w:val="00156569"/>
    <w:rsid w:val="001870CE"/>
    <w:rsid w:val="00190A2F"/>
    <w:rsid w:val="00196F0B"/>
    <w:rsid w:val="001E2546"/>
    <w:rsid w:val="00206A8B"/>
    <w:rsid w:val="00263933"/>
    <w:rsid w:val="00265A6A"/>
    <w:rsid w:val="002A65B8"/>
    <w:rsid w:val="003B2054"/>
    <w:rsid w:val="003E1121"/>
    <w:rsid w:val="00425C04"/>
    <w:rsid w:val="00466837"/>
    <w:rsid w:val="00487D79"/>
    <w:rsid w:val="004C093A"/>
    <w:rsid w:val="004E0F9A"/>
    <w:rsid w:val="005139AE"/>
    <w:rsid w:val="005503E8"/>
    <w:rsid w:val="005A4DBB"/>
    <w:rsid w:val="005F4323"/>
    <w:rsid w:val="00627625"/>
    <w:rsid w:val="006428ED"/>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68CB"/>
    <w:rsid w:val="008C1A3D"/>
    <w:rsid w:val="009043C9"/>
    <w:rsid w:val="0091686D"/>
    <w:rsid w:val="00924E79"/>
    <w:rsid w:val="009435FB"/>
    <w:rsid w:val="00943A83"/>
    <w:rsid w:val="009679B0"/>
    <w:rsid w:val="009873D1"/>
    <w:rsid w:val="009C5624"/>
    <w:rsid w:val="00A27909"/>
    <w:rsid w:val="00AA60A7"/>
    <w:rsid w:val="00AA7F48"/>
    <w:rsid w:val="00AD3D7A"/>
    <w:rsid w:val="00B107B7"/>
    <w:rsid w:val="00B30221"/>
    <w:rsid w:val="00B30CC1"/>
    <w:rsid w:val="00B52A16"/>
    <w:rsid w:val="00B67FF5"/>
    <w:rsid w:val="00B7732D"/>
    <w:rsid w:val="00B87BA0"/>
    <w:rsid w:val="00BB1A4C"/>
    <w:rsid w:val="00BC664E"/>
    <w:rsid w:val="00C27D11"/>
    <w:rsid w:val="00C470A3"/>
    <w:rsid w:val="00CC5B49"/>
    <w:rsid w:val="00CF4C50"/>
    <w:rsid w:val="00DA1F37"/>
    <w:rsid w:val="00DA5991"/>
    <w:rsid w:val="00DB75ED"/>
    <w:rsid w:val="00DE58E6"/>
    <w:rsid w:val="00E336D5"/>
    <w:rsid w:val="00E35F1D"/>
    <w:rsid w:val="00E51D94"/>
    <w:rsid w:val="00E62959"/>
    <w:rsid w:val="00E90FB9"/>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9C9F-CFAE-4AAA-BC7B-921B96CA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301</Words>
  <Characters>1597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2014-05-27T16:55:00Z</cp:lastPrinted>
  <dcterms:created xsi:type="dcterms:W3CDTF">2015-11-10T20:33:00Z</dcterms:created>
  <dcterms:modified xsi:type="dcterms:W3CDTF">2015-11-10T20:56:00Z</dcterms:modified>
</cp:coreProperties>
</file>